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right="0"/>
        <w:jc w:val="center"/>
        <w:rPr>
          <w:rFonts w:hint="eastAsia" w:ascii="华文细黑" w:hAnsi="华文细黑" w:eastAsia="华文细黑" w:cs="华文细黑"/>
          <w:b/>
          <w:bCs/>
        </w:rPr>
      </w:pPr>
      <w:bookmarkStart w:id="0" w:name="_GoBack"/>
      <w:r>
        <w:rPr>
          <w:rFonts w:hint="eastAsia" w:ascii="华文细黑" w:hAnsi="华文细黑" w:eastAsia="华文细黑" w:cs="华文细黑"/>
          <w:b/>
          <w:bCs/>
        </w:rPr>
        <w:t>学校食堂供货商选择、评价和退出管理制度</w:t>
      </w:r>
    </w:p>
    <w:bookmarkEnd w:id="0"/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</w:rPr>
        <w:t>为了确保学校食堂的饮食服务质量，供货商必须遵守学校的管理制度，并满足以下条件：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</w:rPr>
        <w:t>首先，供货商必须具备合法从事经营活动的相关证照，包括营业执照、组织机构、税务登记证、负责人身份证。这些证照的复印件必须提交给学校食堂备案。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</w:rPr>
        <w:t>其次，对于大米、面粉、油菜、菜油、调料、肉类这五大宗食品的供货商，还必须同时具备国家规定的相关资质和证书，如卫生许可证、产品质量监督检验报告、动物建议合格证等。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</w:rPr>
        <w:t>对于不完全具备相关证照的某些食品原料辅料供应商，如蔬菜类供应商，则应坚持从具有合法经营资格的农贸市场的摊手贩中采购，以保证所采购的食品原料辅料可以溯源。采购路边货或其他无法溯源的食品原料辅料是严禁的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</w:rPr>
        <w:t>长期合作的供应商应与本食堂签订长期合作的意向合同，其中应约定食品原料辅料的质量、卫生、定价办法、配送方式、退换货、货款支付方式、食品安全责任等。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</w:rPr>
        <w:t>最后，供货商必须提供正规、送货单、收据等送货凭证。这些凭证是保证交易合法性和透明度的重要手段。</w:t>
      </w:r>
    </w:p>
    <w:p>
      <w:pPr>
        <w:rPr>
          <w:rFonts w:hint="eastAsia" w:ascii="华文细黑" w:hAnsi="华文细黑" w:eastAsia="华文细黑" w:cs="华文细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7D7D2270"/>
    <w:rsid w:val="2D5D27F9"/>
    <w:rsid w:val="7D7D2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2023-11-01T08:16:00Z</dcterms:created>
  <dc:creator>A 小芳（299送138）</dc:creator>
  <cp:lastModifiedBy>A 小芳（299送138）</cp:lastModifiedBy>
  <dcterms:modified xsi:type="dcterms:W3CDTF">2023-11-01T08:17:21Z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CED5CE04DFBB4716B3F0D8A36D6746DD_11</vt:lpwstr>
  </property>
</Properties>
</file>